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D0455" w:rsidRDefault="005126BE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 Diego Unified School District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982028" cy="1021839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1021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D0455" w:rsidRDefault="005126BE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699BAE23" w:rsidR="000D0455" w:rsidRDefault="005126BE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Emergency School Site Council (SSC)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61BDF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00000004" w14:textId="77777777" w:rsidR="000D0455" w:rsidRDefault="005126BE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Monday, May 24th, 2021</w:t>
      </w:r>
    </w:p>
    <w:p w14:paraId="00000005" w14:textId="77777777" w:rsidR="000D0455" w:rsidRDefault="00E827FF">
      <w:pPr>
        <w:ind w:firstLine="720"/>
        <w:jc w:val="center"/>
        <w:rPr>
          <w:sz w:val="24"/>
          <w:szCs w:val="24"/>
        </w:rPr>
      </w:pPr>
      <w:hyperlink r:id="rId9">
        <w:r w:rsidR="005126BE">
          <w:rPr>
            <w:color w:val="1155CC"/>
            <w:sz w:val="24"/>
            <w:szCs w:val="24"/>
            <w:u w:val="single"/>
          </w:rPr>
          <w:t>Via Zoom Link Here</w:t>
        </w:r>
      </w:hyperlink>
    </w:p>
    <w:p w14:paraId="00000006" w14:textId="77777777" w:rsidR="000D0455" w:rsidRDefault="000D0455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0D0455" w:rsidRDefault="005126BE">
      <w:pPr>
        <w:spacing w:before="240" w:after="240"/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For more information about SSC please contact a co-chair Kelly Baker at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kbaker1@sandi.net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or Diane Bryson at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dbryson@sandi.net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tbl>
      <w:tblPr>
        <w:tblStyle w:val="ab"/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765"/>
        <w:gridCol w:w="6615"/>
      </w:tblGrid>
      <w:tr w:rsidR="000D0455" w14:paraId="516BE452" w14:textId="77777777">
        <w:tc>
          <w:tcPr>
            <w:tcW w:w="15045" w:type="dxa"/>
            <w:gridSpan w:val="4"/>
            <w:shd w:val="clear" w:color="auto" w:fill="B3B3B3"/>
          </w:tcPr>
          <w:p w14:paraId="00000008" w14:textId="77777777" w:rsidR="000D0455" w:rsidRDefault="005126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 SSC Voting Members 2020-2021</w:t>
            </w:r>
          </w:p>
        </w:tc>
      </w:tr>
      <w:tr w:rsidR="000D0455" w14:paraId="33230CD5" w14:textId="77777777">
        <w:trPr>
          <w:trHeight w:val="225"/>
        </w:trPr>
        <w:tc>
          <w:tcPr>
            <w:tcW w:w="1020" w:type="dxa"/>
            <w:shd w:val="clear" w:color="auto" w:fill="auto"/>
            <w:vAlign w:val="center"/>
          </w:tcPr>
          <w:p w14:paraId="0000000C" w14:textId="77777777" w:rsidR="000D0455" w:rsidRDefault="000D0455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0000000D" w14:textId="77777777" w:rsidR="000D0455" w:rsidRDefault="005126BE">
            <w:pPr>
              <w:rPr>
                <w:b/>
              </w:rPr>
            </w:pPr>
            <w:r>
              <w:rPr>
                <w:b/>
              </w:rPr>
              <w:t>Bell Staff: X==Present; E - Excused; A = Alternate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0E" w14:textId="77777777" w:rsidR="000D0455" w:rsidRDefault="000D0455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0F" w14:textId="77777777" w:rsidR="000D0455" w:rsidRDefault="005126BE">
            <w:pPr>
              <w:rPr>
                <w:b/>
              </w:rPr>
            </w:pPr>
            <w:r>
              <w:rPr>
                <w:b/>
              </w:rPr>
              <w:t>Bell Parents/Community: X=Present E - Excused; A = Alternate</w:t>
            </w:r>
          </w:p>
          <w:p w14:paraId="00000010" w14:textId="77777777" w:rsidR="000D0455" w:rsidRDefault="000D0455">
            <w:pPr>
              <w:rPr>
                <w:b/>
              </w:rPr>
            </w:pPr>
          </w:p>
        </w:tc>
      </w:tr>
      <w:tr w:rsidR="000D0455" w14:paraId="62B0288F" w14:textId="77777777">
        <w:tc>
          <w:tcPr>
            <w:tcW w:w="1020" w:type="dxa"/>
            <w:shd w:val="clear" w:color="auto" w:fill="auto"/>
            <w:vAlign w:val="center"/>
          </w:tcPr>
          <w:p w14:paraId="00000011" w14:textId="77777777" w:rsidR="000D0455" w:rsidRDefault="000D0455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00000012" w14:textId="77777777" w:rsidR="000D0455" w:rsidRDefault="000D04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0000013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14" w14:textId="77777777" w:rsidR="000D0455" w:rsidRDefault="000D0455">
            <w:pPr>
              <w:rPr>
                <w:rFonts w:ascii="Calibri" w:eastAsia="Calibri" w:hAnsi="Calibri" w:cs="Calibri"/>
              </w:rPr>
            </w:pPr>
          </w:p>
        </w:tc>
      </w:tr>
      <w:tr w:rsidR="000D0455" w14:paraId="1B10E658" w14:textId="77777777">
        <w:tc>
          <w:tcPr>
            <w:tcW w:w="1020" w:type="dxa"/>
            <w:shd w:val="clear" w:color="auto" w:fill="auto"/>
            <w:vAlign w:val="center"/>
          </w:tcPr>
          <w:p w14:paraId="00000015" w14:textId="062713AF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0000016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Precious Jackson-Hubbard, Principal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17" w14:textId="449E7EF1" w:rsidR="000D0455" w:rsidRDefault="005E550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00000018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Morfin</w:t>
            </w:r>
            <w:proofErr w:type="spellEnd"/>
            <w:r>
              <w:rPr>
                <w:rFonts w:ascii="Calibri" w:eastAsia="Calibri" w:hAnsi="Calibri" w:cs="Calibri"/>
              </w:rPr>
              <w:t>,  (</w:t>
            </w:r>
            <w:proofErr w:type="gramEnd"/>
            <w:r>
              <w:rPr>
                <w:rFonts w:ascii="Calibri" w:eastAsia="Calibri" w:hAnsi="Calibri" w:cs="Calibri"/>
              </w:rPr>
              <w:t>2nd Year) Parent</w:t>
            </w:r>
          </w:p>
        </w:tc>
      </w:tr>
      <w:tr w:rsidR="000D0455" w14:paraId="72618320" w14:textId="77777777">
        <w:tc>
          <w:tcPr>
            <w:tcW w:w="1020" w:type="dxa"/>
            <w:shd w:val="clear" w:color="auto" w:fill="auto"/>
            <w:vAlign w:val="center"/>
          </w:tcPr>
          <w:p w14:paraId="00000019" w14:textId="242AC5F7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000001A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 Baker,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1B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1C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Heather </w:t>
            </w:r>
            <w:proofErr w:type="gramStart"/>
            <w:r>
              <w:rPr>
                <w:rFonts w:ascii="Calibri" w:eastAsia="Calibri" w:hAnsi="Calibri" w:cs="Calibri"/>
              </w:rPr>
              <w:t>Bradley,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0D0455" w14:paraId="21F05591" w14:textId="77777777">
        <w:tc>
          <w:tcPr>
            <w:tcW w:w="1020" w:type="dxa"/>
            <w:shd w:val="clear" w:color="auto" w:fill="auto"/>
            <w:vAlign w:val="center"/>
          </w:tcPr>
          <w:p w14:paraId="0000001D" w14:textId="17F960B6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Audrey Alfaro,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1F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20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Sacramento </w:t>
            </w:r>
            <w:proofErr w:type="gramStart"/>
            <w:r>
              <w:rPr>
                <w:rFonts w:ascii="Calibri" w:eastAsia="Calibri" w:hAnsi="Calibri" w:cs="Calibri"/>
              </w:rPr>
              <w:t>Padron,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0D0455" w14:paraId="1C0F67BB" w14:textId="77777777">
        <w:trPr>
          <w:trHeight w:val="510"/>
        </w:trPr>
        <w:tc>
          <w:tcPr>
            <w:tcW w:w="1020" w:type="dxa"/>
            <w:shd w:val="clear" w:color="auto" w:fill="auto"/>
            <w:vAlign w:val="center"/>
          </w:tcPr>
          <w:p w14:paraId="00000021" w14:textId="54FFE0A3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Diane Bryson,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23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24" w14:textId="77777777" w:rsidR="000D0455" w:rsidRDefault="005126B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Hannah </w:t>
            </w:r>
            <w:proofErr w:type="spellStart"/>
            <w:r>
              <w:rPr>
                <w:rFonts w:ascii="Calibri" w:eastAsia="Calibri" w:hAnsi="Calibri" w:cs="Calibri"/>
              </w:rPr>
              <w:t>DelaCruz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0D0455" w14:paraId="160B326C" w14:textId="77777777">
        <w:tc>
          <w:tcPr>
            <w:tcW w:w="1020" w:type="dxa"/>
            <w:shd w:val="clear" w:color="auto" w:fill="auto"/>
            <w:vAlign w:val="center"/>
          </w:tcPr>
          <w:p w14:paraId="00000025" w14:textId="7759A1BB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 Medina,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27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28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Miguel </w:t>
            </w:r>
            <w:proofErr w:type="spellStart"/>
            <w:r>
              <w:rPr>
                <w:rFonts w:ascii="Calibri" w:eastAsia="Calibri" w:hAnsi="Calibri" w:cs="Calibri"/>
              </w:rPr>
              <w:t>Aguigui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0D0455" w14:paraId="469A29A2" w14:textId="77777777">
        <w:trPr>
          <w:trHeight w:val="255"/>
        </w:trPr>
        <w:tc>
          <w:tcPr>
            <w:tcW w:w="1020" w:type="dxa"/>
            <w:shd w:val="clear" w:color="auto" w:fill="auto"/>
            <w:vAlign w:val="center"/>
          </w:tcPr>
          <w:p w14:paraId="00000029" w14:textId="2AC31670" w:rsidR="000D0455" w:rsidRDefault="004C08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000002A" w14:textId="77777777" w:rsidR="000D0455" w:rsidRDefault="00512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Lacey-Jackson - Other Staff (Classified)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2B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2C" w14:textId="77777777" w:rsidR="000D0455" w:rsidRDefault="005126B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Alahna</w:t>
            </w:r>
            <w:proofErr w:type="spellEnd"/>
            <w:r>
              <w:rPr>
                <w:rFonts w:ascii="Calibri" w:eastAsia="Calibri" w:hAnsi="Calibri" w:cs="Calibri"/>
              </w:rPr>
              <w:t xml:space="preserve"> Allen, Student </w:t>
            </w:r>
          </w:p>
        </w:tc>
      </w:tr>
      <w:tr w:rsidR="000D0455" w14:paraId="233C01DF" w14:textId="77777777">
        <w:tc>
          <w:tcPr>
            <w:tcW w:w="1020" w:type="dxa"/>
            <w:shd w:val="clear" w:color="auto" w:fill="auto"/>
            <w:vAlign w:val="center"/>
          </w:tcPr>
          <w:p w14:paraId="0000002D" w14:textId="77777777" w:rsidR="000D0455" w:rsidRDefault="000D0455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0000002E" w14:textId="77777777" w:rsidR="000D0455" w:rsidRDefault="005126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2F" w14:textId="77777777" w:rsidR="000D0455" w:rsidRDefault="000D04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0000030" w14:textId="77777777" w:rsidR="000D0455" w:rsidRDefault="005126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</w:tr>
      <w:tr w:rsidR="000D0455" w14:paraId="50208F91" w14:textId="77777777">
        <w:tc>
          <w:tcPr>
            <w:tcW w:w="1020" w:type="dxa"/>
            <w:shd w:val="clear" w:color="auto" w:fill="auto"/>
            <w:vAlign w:val="center"/>
          </w:tcPr>
          <w:p w14:paraId="00000031" w14:textId="0F78AEB5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0000032" w14:textId="29DB8621" w:rsidR="000D0455" w:rsidRDefault="005E55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Dorothy Kegler, classified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33" w14:textId="5211C775" w:rsidR="000D0455" w:rsidRDefault="005E550C" w:rsidP="005E550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00000034" w14:textId="073507BE" w:rsidR="000D0455" w:rsidRDefault="005E55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Lupita Ramirez, Spanish Interpreter</w:t>
            </w:r>
          </w:p>
        </w:tc>
      </w:tr>
      <w:tr w:rsidR="000D0455" w14:paraId="0C30996D" w14:textId="77777777">
        <w:tc>
          <w:tcPr>
            <w:tcW w:w="1020" w:type="dxa"/>
            <w:shd w:val="clear" w:color="auto" w:fill="auto"/>
            <w:vAlign w:val="center"/>
          </w:tcPr>
          <w:p w14:paraId="00000035" w14:textId="65B55928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0000036" w14:textId="68831DB8" w:rsidR="000D0455" w:rsidRDefault="005E550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Dianette</w:t>
            </w:r>
            <w:proofErr w:type="spellEnd"/>
            <w:r>
              <w:rPr>
                <w:rFonts w:ascii="Calibri" w:eastAsia="Calibri" w:hAnsi="Calibri" w:cs="Calibri"/>
              </w:rPr>
              <w:t xml:space="preserve"> Torres Sanchez, teacher ASB Advisor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37" w14:textId="0BA7C8FE" w:rsidR="000D0455" w:rsidRDefault="005E550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00000038" w14:textId="4F276EF9" w:rsidR="000D0455" w:rsidRDefault="005E55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Shanika Jones, Parent</w:t>
            </w:r>
          </w:p>
        </w:tc>
      </w:tr>
      <w:tr w:rsidR="000D0455" w14:paraId="3F7AA5B7" w14:textId="77777777">
        <w:tc>
          <w:tcPr>
            <w:tcW w:w="1020" w:type="dxa"/>
            <w:shd w:val="clear" w:color="auto" w:fill="auto"/>
            <w:vAlign w:val="center"/>
          </w:tcPr>
          <w:p w14:paraId="00000039" w14:textId="03AF897C" w:rsidR="000D0455" w:rsidRDefault="005E550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000003A" w14:textId="0FBDE965" w:rsidR="000D0455" w:rsidRDefault="005E550C">
            <w:r>
              <w:t>Cynthia Perez, Financial Clerk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00003B" w14:textId="4A75DFF9" w:rsidR="000D0455" w:rsidRDefault="004C08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0000003C" w14:textId="2748F349" w:rsidR="000D0455" w:rsidRDefault="004C0832">
            <w:r>
              <w:t>Ken Lewis, Vice Principal</w:t>
            </w:r>
          </w:p>
        </w:tc>
      </w:tr>
    </w:tbl>
    <w:p w14:paraId="0000003D" w14:textId="7B1B2B95" w:rsidR="000D0455" w:rsidRDefault="005126BE">
      <w:r>
        <w:rPr>
          <w:sz w:val="22"/>
          <w:szCs w:val="22"/>
        </w:rPr>
        <w:t>Members Present at this meeting = ___</w:t>
      </w:r>
      <w:r w:rsidR="004C0832">
        <w:rPr>
          <w:sz w:val="22"/>
          <w:szCs w:val="22"/>
        </w:rPr>
        <w:t>7</w:t>
      </w:r>
      <w:r>
        <w:rPr>
          <w:sz w:val="22"/>
          <w:szCs w:val="22"/>
        </w:rPr>
        <w:t xml:space="preserve">__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7 needed for Quorum)          Quorum met </w:t>
      </w:r>
      <w:r w:rsidRPr="005E550C">
        <w:rPr>
          <w:sz w:val="22"/>
          <w:szCs w:val="22"/>
          <w:highlight w:val="yellow"/>
        </w:rPr>
        <w:t>Yes</w:t>
      </w:r>
      <w:r>
        <w:rPr>
          <w:sz w:val="22"/>
          <w:szCs w:val="22"/>
        </w:rPr>
        <w:t xml:space="preserve"> or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Guests Present : ____</w:t>
      </w:r>
      <w:r w:rsidR="004C0832">
        <w:rPr>
          <w:sz w:val="22"/>
          <w:szCs w:val="22"/>
        </w:rPr>
        <w:t>6</w:t>
      </w:r>
      <w:r>
        <w:rPr>
          <w:sz w:val="22"/>
          <w:szCs w:val="22"/>
        </w:rPr>
        <w:t xml:space="preserve">___                             </w:t>
      </w:r>
    </w:p>
    <w:p w14:paraId="0000003E" w14:textId="77777777" w:rsidR="000D0455" w:rsidRDefault="000D0455">
      <w:pPr>
        <w:rPr>
          <w:b/>
          <w:sz w:val="22"/>
          <w:szCs w:val="22"/>
        </w:rPr>
      </w:pPr>
    </w:p>
    <w:tbl>
      <w:tblPr>
        <w:tblStyle w:val="ac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990"/>
        <w:gridCol w:w="6390"/>
      </w:tblGrid>
      <w:tr w:rsidR="000D0455" w14:paraId="5F344362" w14:textId="77777777">
        <w:tc>
          <w:tcPr>
            <w:tcW w:w="15048" w:type="dxa"/>
            <w:gridSpan w:val="4"/>
            <w:shd w:val="clear" w:color="auto" w:fill="B3B3B3"/>
          </w:tcPr>
          <w:p w14:paraId="0000003F" w14:textId="77777777" w:rsidR="000D0455" w:rsidRDefault="005126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SSC Business Covered </w:t>
            </w:r>
            <w:proofErr w:type="gramStart"/>
            <w:r>
              <w:rPr>
                <w:b/>
                <w:sz w:val="22"/>
                <w:szCs w:val="22"/>
              </w:rPr>
              <w:t>At</w:t>
            </w:r>
            <w:proofErr w:type="gramEnd"/>
            <w:r>
              <w:rPr>
                <w:b/>
                <w:sz w:val="22"/>
                <w:szCs w:val="22"/>
              </w:rPr>
              <w:t xml:space="preserve"> This Meeting</w:t>
            </w:r>
          </w:p>
        </w:tc>
      </w:tr>
      <w:tr w:rsidR="000D0455" w14:paraId="7309E1A3" w14:textId="77777777">
        <w:tc>
          <w:tcPr>
            <w:tcW w:w="1008" w:type="dxa"/>
            <w:shd w:val="clear" w:color="auto" w:fill="auto"/>
            <w:vAlign w:val="center"/>
          </w:tcPr>
          <w:p w14:paraId="00000043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44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Parent Involvement Policy, Home School Compact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0000045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SPSA:</w:t>
            </w:r>
          </w:p>
        </w:tc>
      </w:tr>
      <w:tr w:rsidR="000D0455" w14:paraId="5D221EA7" w14:textId="77777777">
        <w:tc>
          <w:tcPr>
            <w:tcW w:w="1008" w:type="dxa"/>
            <w:shd w:val="clear" w:color="auto" w:fill="auto"/>
            <w:vAlign w:val="center"/>
          </w:tcPr>
          <w:p w14:paraId="00000047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48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Consolidated Programs Overview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49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000004A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Goal Review</w:t>
            </w:r>
          </w:p>
        </w:tc>
      </w:tr>
      <w:tr w:rsidR="000D0455" w14:paraId="00FED100" w14:textId="77777777">
        <w:tc>
          <w:tcPr>
            <w:tcW w:w="1008" w:type="dxa"/>
            <w:shd w:val="clear" w:color="auto" w:fill="auto"/>
            <w:vAlign w:val="center"/>
          </w:tcPr>
          <w:p w14:paraId="0000004B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4C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Bylaws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4D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000004E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Target Progress</w:t>
            </w:r>
          </w:p>
        </w:tc>
      </w:tr>
      <w:tr w:rsidR="000D0455" w14:paraId="4AA4A8CB" w14:textId="77777777">
        <w:tc>
          <w:tcPr>
            <w:tcW w:w="1008" w:type="dxa"/>
            <w:shd w:val="clear" w:color="auto" w:fill="auto"/>
            <w:vAlign w:val="center"/>
          </w:tcPr>
          <w:p w14:paraId="0000004F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50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DAC, ELAC and/or SAC Merger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51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0000052" w14:textId="77777777" w:rsidR="000D0455" w:rsidRDefault="005126B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SPSA goals, strategies, funding</w:t>
            </w:r>
          </w:p>
        </w:tc>
      </w:tr>
      <w:tr w:rsidR="000D0455" w14:paraId="29EC4BA4" w14:textId="77777777">
        <w:tc>
          <w:tcPr>
            <w:tcW w:w="1008" w:type="dxa"/>
            <w:shd w:val="clear" w:color="auto" w:fill="auto"/>
            <w:vAlign w:val="center"/>
          </w:tcPr>
          <w:p w14:paraId="00000053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54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Complaint Procedures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0000055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Budget:</w:t>
            </w:r>
          </w:p>
        </w:tc>
      </w:tr>
      <w:tr w:rsidR="000D0455" w14:paraId="691E93FD" w14:textId="77777777">
        <w:tc>
          <w:tcPr>
            <w:tcW w:w="1008" w:type="dxa"/>
            <w:shd w:val="clear" w:color="auto" w:fill="auto"/>
            <w:vAlign w:val="center"/>
          </w:tcPr>
          <w:p w14:paraId="00000057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58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59" w14:textId="77777777" w:rsidR="000D0455" w:rsidRDefault="00512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0000005A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(District Information) Voting</w:t>
            </w:r>
          </w:p>
        </w:tc>
      </w:tr>
      <w:tr w:rsidR="000D0455" w14:paraId="552040B4" w14:textId="77777777">
        <w:trPr>
          <w:trHeight w:val="225"/>
        </w:trPr>
        <w:tc>
          <w:tcPr>
            <w:tcW w:w="1008" w:type="dxa"/>
            <w:shd w:val="clear" w:color="auto" w:fill="auto"/>
            <w:vAlign w:val="center"/>
          </w:tcPr>
          <w:p w14:paraId="0000005B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5C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Education Opportunities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5D" w14:textId="77777777" w:rsidR="000D0455" w:rsidRDefault="00512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0000005E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Categorical Funding based on Target Updates</w:t>
            </w:r>
          </w:p>
        </w:tc>
      </w:tr>
      <w:tr w:rsidR="000D0455" w14:paraId="515F1387" w14:textId="77777777">
        <w:tc>
          <w:tcPr>
            <w:tcW w:w="7668" w:type="dxa"/>
            <w:gridSpan w:val="2"/>
            <w:shd w:val="clear" w:color="auto" w:fill="auto"/>
          </w:tcPr>
          <w:p w14:paraId="0000005F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Review: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0000061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DAC &amp; ELAC:</w:t>
            </w:r>
          </w:p>
        </w:tc>
      </w:tr>
      <w:tr w:rsidR="000D0455" w14:paraId="477D0F97" w14:textId="77777777">
        <w:tc>
          <w:tcPr>
            <w:tcW w:w="1008" w:type="dxa"/>
            <w:shd w:val="clear" w:color="auto" w:fill="auto"/>
            <w:vAlign w:val="center"/>
          </w:tcPr>
          <w:p w14:paraId="00000063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64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 and/or AYP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65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0000066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ELAC Program Report</w:t>
            </w:r>
          </w:p>
        </w:tc>
      </w:tr>
      <w:tr w:rsidR="000D0455" w14:paraId="23CBDCC3" w14:textId="77777777">
        <w:tc>
          <w:tcPr>
            <w:tcW w:w="1008" w:type="dxa"/>
            <w:shd w:val="clear" w:color="auto" w:fill="auto"/>
            <w:vAlign w:val="center"/>
          </w:tcPr>
          <w:p w14:paraId="00000067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68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CAASP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69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000006A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 Report</w:t>
            </w:r>
          </w:p>
        </w:tc>
      </w:tr>
      <w:tr w:rsidR="000D0455" w14:paraId="5EE0F490" w14:textId="77777777">
        <w:tc>
          <w:tcPr>
            <w:tcW w:w="1008" w:type="dxa"/>
            <w:shd w:val="clear" w:color="auto" w:fill="auto"/>
            <w:vAlign w:val="center"/>
          </w:tcPr>
          <w:p w14:paraId="0000006B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000006C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 Target Data Review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00006D" w14:textId="77777777" w:rsidR="000D0455" w:rsidRDefault="000D0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000006E" w14:textId="77777777" w:rsidR="000D0455" w:rsidRDefault="00512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</w:tr>
    </w:tbl>
    <w:p w14:paraId="0000006F" w14:textId="77777777" w:rsidR="000D0455" w:rsidRDefault="000D0455">
      <w:pPr>
        <w:rPr>
          <w:sz w:val="22"/>
          <w:szCs w:val="22"/>
        </w:rPr>
      </w:pPr>
    </w:p>
    <w:p w14:paraId="00000070" w14:textId="77777777" w:rsidR="000D0455" w:rsidRDefault="000D0455">
      <w:pPr>
        <w:rPr>
          <w:sz w:val="22"/>
          <w:szCs w:val="22"/>
        </w:rPr>
      </w:pPr>
    </w:p>
    <w:tbl>
      <w:tblPr>
        <w:tblStyle w:val="ad"/>
        <w:tblW w:w="14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185"/>
        <w:gridCol w:w="6090"/>
      </w:tblGrid>
      <w:tr w:rsidR="000D0455" w14:paraId="77131C57" w14:textId="77777777">
        <w:trPr>
          <w:trHeight w:val="48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Description/Actions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Requested of SSC Members/ Notes</w:t>
            </w:r>
          </w:p>
        </w:tc>
      </w:tr>
      <w:tr w:rsidR="000D0455" w14:paraId="33332241" w14:textId="77777777">
        <w:trPr>
          <w:trHeight w:val="7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4AE1FFF9" w:rsidR="000D0455" w:rsidRDefault="005126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Call to Order</w:t>
            </w:r>
            <w:r w:rsidR="00661BDF">
              <w:rPr>
                <w:color w:val="000000"/>
                <w:sz w:val="24"/>
                <w:szCs w:val="24"/>
              </w:rPr>
              <w:t xml:space="preserve"> @</w:t>
            </w:r>
            <w:r w:rsidR="005E550C">
              <w:rPr>
                <w:color w:val="000000"/>
                <w:sz w:val="24"/>
                <w:szCs w:val="24"/>
              </w:rPr>
              <w:t>1:05 pm</w:t>
            </w:r>
          </w:p>
          <w:p w14:paraId="00000075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Virtual Introductions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Chairperson</w:t>
            </w:r>
          </w:p>
          <w:p w14:paraId="00000077" w14:textId="77777777" w:rsidR="000D0455" w:rsidRDefault="000D0455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Virtual Roll Call Attendance </w:t>
            </w:r>
          </w:p>
          <w:p w14:paraId="00000079" w14:textId="77777777" w:rsidR="000D0455" w:rsidRDefault="00512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 will c</w:t>
            </w:r>
            <w:r>
              <w:rPr>
                <w:color w:val="000000"/>
                <w:sz w:val="24"/>
                <w:szCs w:val="24"/>
              </w:rPr>
              <w:t>all each member</w:t>
            </w:r>
            <w:r>
              <w:rPr>
                <w:sz w:val="24"/>
                <w:szCs w:val="24"/>
              </w:rPr>
              <w:t>’s name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</w:t>
            </w:r>
            <w:r>
              <w:rPr>
                <w:color w:val="000000"/>
                <w:sz w:val="24"/>
                <w:szCs w:val="24"/>
              </w:rPr>
              <w:t xml:space="preserve">ember please say </w:t>
            </w:r>
            <w:proofErr w:type="gramStart"/>
            <w:r>
              <w:rPr>
                <w:color w:val="000000"/>
                <w:sz w:val="24"/>
                <w:szCs w:val="24"/>
              </w:rPr>
              <w:t>hear</w:t>
            </w:r>
            <w:proofErr w:type="gramEnd"/>
            <w:r>
              <w:rPr>
                <w:color w:val="000000"/>
                <w:sz w:val="24"/>
                <w:szCs w:val="24"/>
              </w:rPr>
              <w:t>/present</w:t>
            </w:r>
          </w:p>
          <w:p w14:paraId="0000007B" w14:textId="4472B894" w:rsidR="000D0455" w:rsidRPr="00767B17" w:rsidRDefault="005126BE" w:rsidP="00767B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 please type your name and position in the chat box</w:t>
            </w:r>
          </w:p>
        </w:tc>
      </w:tr>
      <w:tr w:rsidR="000D0455" w14:paraId="4BB5D9C6" w14:textId="77777777" w:rsidTr="004C0832">
        <w:trPr>
          <w:trHeight w:val="197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0D0455" w:rsidRDefault="005126B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Public Comment</w:t>
            </w:r>
          </w:p>
          <w:p w14:paraId="0000007D" w14:textId="77777777" w:rsidR="000D0455" w:rsidRDefault="005126B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7E" w14:textId="77777777" w:rsidR="000D0455" w:rsidRDefault="000D0455">
            <w:pPr>
              <w:ind w:left="720"/>
              <w:rPr>
                <w:sz w:val="24"/>
                <w:szCs w:val="24"/>
              </w:rPr>
            </w:pPr>
          </w:p>
          <w:p w14:paraId="0000007F" w14:textId="77777777" w:rsidR="000D0455" w:rsidRDefault="000D0455">
            <w:pPr>
              <w:ind w:left="720"/>
              <w:rPr>
                <w:sz w:val="24"/>
                <w:szCs w:val="24"/>
              </w:rPr>
            </w:pPr>
          </w:p>
          <w:p w14:paraId="00000080" w14:textId="77777777" w:rsidR="000D0455" w:rsidRDefault="000D0455">
            <w:pPr>
              <w:ind w:left="720"/>
              <w:rPr>
                <w:sz w:val="24"/>
                <w:szCs w:val="24"/>
              </w:rPr>
            </w:pPr>
          </w:p>
          <w:p w14:paraId="00000081" w14:textId="77777777" w:rsidR="000D0455" w:rsidRDefault="000D0455">
            <w:pPr>
              <w:ind w:left="720"/>
              <w:rPr>
                <w:sz w:val="24"/>
                <w:szCs w:val="24"/>
              </w:rPr>
            </w:pPr>
          </w:p>
          <w:p w14:paraId="00000082" w14:textId="77777777" w:rsidR="000D0455" w:rsidRDefault="005126B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Agenda/ Minutes Review</w:t>
            </w:r>
          </w:p>
          <w:p w14:paraId="00000083" w14:textId="77777777" w:rsidR="000D0455" w:rsidRDefault="000D0455">
            <w:pPr>
              <w:ind w:left="720"/>
              <w:rPr>
                <w:sz w:val="24"/>
                <w:szCs w:val="24"/>
              </w:rPr>
            </w:pPr>
          </w:p>
          <w:p w14:paraId="00000084" w14:textId="77777777" w:rsidR="000D0455" w:rsidRDefault="000D045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the public to make comments for voting members to consider for the purpose of the agenda items to be discussed. Please state full name for the record</w:t>
            </w:r>
          </w:p>
          <w:p w14:paraId="00000086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87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 xml:space="preserve">March 1 Meeting minutes </w:t>
              </w:r>
            </w:hyperlink>
          </w:p>
          <w:p w14:paraId="00000088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March 22 Meeting minutes</w:t>
              </w:r>
            </w:hyperlink>
          </w:p>
          <w:p w14:paraId="00000089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April 30 Meeting minutes</w:t>
              </w:r>
            </w:hyperlink>
          </w:p>
          <w:p w14:paraId="0000008A" w14:textId="77777777" w:rsidR="000D0455" w:rsidRDefault="000D0455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0D0455" w:rsidRDefault="000D0455">
            <w:pPr>
              <w:rPr>
                <w:i/>
                <w:sz w:val="24"/>
                <w:szCs w:val="24"/>
              </w:rPr>
            </w:pPr>
          </w:p>
          <w:p w14:paraId="0000008C" w14:textId="3E994293" w:rsidR="000D0455" w:rsidRDefault="005E55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  <w:p w14:paraId="0000008D" w14:textId="77777777" w:rsidR="000D0455" w:rsidRDefault="000D0455">
            <w:pPr>
              <w:rPr>
                <w:i/>
                <w:sz w:val="24"/>
                <w:szCs w:val="24"/>
              </w:rPr>
            </w:pPr>
          </w:p>
          <w:p w14:paraId="00000090" w14:textId="77777777" w:rsidR="000D0455" w:rsidRDefault="000D0455">
            <w:pPr>
              <w:rPr>
                <w:i/>
                <w:sz w:val="24"/>
                <w:szCs w:val="24"/>
              </w:rPr>
            </w:pPr>
          </w:p>
          <w:p w14:paraId="4D9671DC" w14:textId="503E4754" w:rsidR="000D0455" w:rsidRDefault="005E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to approve the March 1, 2021</w:t>
            </w:r>
            <w:r w:rsidR="0012197F">
              <w:rPr>
                <w:sz w:val="24"/>
                <w:szCs w:val="24"/>
              </w:rPr>
              <w:t>, March 22, 202</w:t>
            </w:r>
            <w:r w:rsidR="00206A30">
              <w:rPr>
                <w:sz w:val="24"/>
                <w:szCs w:val="24"/>
              </w:rPr>
              <w:t>1, April 30, 2021</w:t>
            </w:r>
            <w:r>
              <w:rPr>
                <w:sz w:val="24"/>
                <w:szCs w:val="24"/>
              </w:rPr>
              <w:t xml:space="preserve"> meeting minutes by </w:t>
            </w:r>
            <w:r w:rsidR="0012197F">
              <w:rPr>
                <w:sz w:val="24"/>
                <w:szCs w:val="24"/>
              </w:rPr>
              <w:t>Audrey Alfaro</w:t>
            </w:r>
            <w:r>
              <w:rPr>
                <w:sz w:val="24"/>
                <w:szCs w:val="24"/>
              </w:rPr>
              <w:t xml:space="preserve">. It was seconded by </w:t>
            </w:r>
            <w:r w:rsidR="0012197F">
              <w:rPr>
                <w:sz w:val="24"/>
                <w:szCs w:val="24"/>
              </w:rPr>
              <w:t>Precious Jackson Hubbard</w:t>
            </w:r>
            <w:r>
              <w:rPr>
                <w:sz w:val="24"/>
                <w:szCs w:val="24"/>
              </w:rPr>
              <w:t xml:space="preserve">. </w:t>
            </w:r>
            <w:r w:rsidR="00206A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approved, </w:t>
            </w:r>
            <w:r w:rsidR="00206A30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declined, </w:t>
            </w:r>
            <w:r w:rsidR="00206A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438D2">
              <w:rPr>
                <w:sz w:val="24"/>
                <w:szCs w:val="24"/>
              </w:rPr>
              <w:t>abstained</w:t>
            </w:r>
            <w:r>
              <w:rPr>
                <w:sz w:val="24"/>
                <w:szCs w:val="24"/>
              </w:rPr>
              <w:t xml:space="preserve">. </w:t>
            </w:r>
          </w:p>
          <w:p w14:paraId="00000091" w14:textId="5F5AE1E4" w:rsidR="005E550C" w:rsidRDefault="005E550C">
            <w:pPr>
              <w:rPr>
                <w:sz w:val="24"/>
                <w:szCs w:val="24"/>
              </w:rPr>
            </w:pPr>
          </w:p>
        </w:tc>
      </w:tr>
      <w:tr w:rsidR="000D0455" w14:paraId="1A7069AF" w14:textId="77777777">
        <w:trPr>
          <w:trHeight w:val="197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0D0455" w:rsidRDefault="005126B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SSC Business</w:t>
            </w:r>
          </w:p>
          <w:p w14:paraId="00000093" w14:textId="77777777" w:rsidR="000D0455" w:rsidRDefault="000D0455">
            <w:pPr>
              <w:ind w:left="1440"/>
              <w:rPr>
                <w:color w:val="233A4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0D0455" w:rsidRDefault="005126B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2021-2022 </w:t>
            </w:r>
          </w:p>
          <w:p w14:paraId="00000095" w14:textId="77777777" w:rsidR="000D0455" w:rsidRDefault="005126B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Membership Recruitment Plan</w:t>
            </w:r>
          </w:p>
          <w:p w14:paraId="00000096" w14:textId="77777777" w:rsidR="000D0455" w:rsidRDefault="005126BE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 who will transition out?</w:t>
            </w:r>
          </w:p>
          <w:p w14:paraId="00000097" w14:textId="77777777" w:rsidR="000D0455" w:rsidRDefault="005126BE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Hubbard will share out the plans from SGT</w:t>
            </w:r>
          </w:p>
          <w:p w14:paraId="00000098" w14:textId="77777777" w:rsidR="000D0455" w:rsidRDefault="000D045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9" w14:textId="77777777" w:rsidR="000D0455" w:rsidRDefault="000D045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E2AA11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43CCAC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44B973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C0A358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6C1AF4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A4CF13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2A0DBE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32E9FF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89DCE4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92999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AB98F4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791214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088CFB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A" w14:textId="50B76773" w:rsidR="000D0455" w:rsidRDefault="005126B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2021-2022 SSC Meetings Dates</w:t>
            </w:r>
          </w:p>
          <w:p w14:paraId="0000009B" w14:textId="77777777" w:rsidR="000D0455" w:rsidRDefault="000D045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BA6EE3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6FB193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9DD128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BCD440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FD6DF3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D2BF02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84F0DA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0ED82B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8FBE6E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22A4B7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D8CAD1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C" w14:textId="3B15C950" w:rsidR="000D0455" w:rsidRDefault="005126B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Budget/Expense Transfers and/or Balance</w:t>
            </w:r>
          </w:p>
          <w:p w14:paraId="0000009D" w14:textId="77777777" w:rsidR="000D0455" w:rsidRDefault="000D045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E" w14:textId="77777777" w:rsidR="000D0455" w:rsidRDefault="000D045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15712C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F9F729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340E97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8A4ECD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E7C2E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7D0847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E46E50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933044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2024A8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5C7291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DE93DF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9B8200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0C4F3B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DD7568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AA0217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348735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31DEE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D17620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8295F4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E87F36" w14:textId="77777777" w:rsidR="00767B17" w:rsidRDefault="00767B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A1" w14:textId="0F650938" w:rsidR="000D0455" w:rsidRDefault="005126B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2021-2022 Title One Forms and Position Expectations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69B3" w14:textId="6E298A2F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Transitioning out:</w:t>
            </w:r>
          </w:p>
          <w:p w14:paraId="591CCC58" w14:textId="21499F41" w:rsidR="004C0832" w:rsidRDefault="004C0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Alahna</w:t>
            </w:r>
            <w:proofErr w:type="spellEnd"/>
            <w:r>
              <w:rPr>
                <w:sz w:val="24"/>
                <w:szCs w:val="24"/>
              </w:rPr>
              <w:t xml:space="preserve"> Allen (</w:t>
            </w:r>
            <w:r w:rsidR="00206A30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>)</w:t>
            </w:r>
          </w:p>
          <w:p w14:paraId="49C2973C" w14:textId="776DA797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Bradley (parent)</w:t>
            </w:r>
          </w:p>
          <w:p w14:paraId="7B1B8A91" w14:textId="394A3515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Morfin</w:t>
            </w:r>
            <w:proofErr w:type="spellEnd"/>
            <w:r>
              <w:rPr>
                <w:sz w:val="24"/>
                <w:szCs w:val="24"/>
              </w:rPr>
              <w:t xml:space="preserve"> (parent)</w:t>
            </w:r>
          </w:p>
          <w:p w14:paraId="6EE334DA" w14:textId="2CCF0801" w:rsidR="00AC372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Baker (teacher)</w:t>
            </w:r>
          </w:p>
          <w:p w14:paraId="1BD3D61B" w14:textId="03C93129" w:rsidR="00AC372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Bryson (teacher)</w:t>
            </w:r>
          </w:p>
          <w:p w14:paraId="043D65E7" w14:textId="7DA17A7A" w:rsidR="00AC372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Alfaro (teacher)</w:t>
            </w:r>
          </w:p>
          <w:p w14:paraId="36E4A623" w14:textId="0D5B22A7" w:rsidR="00AC372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Lacey Jackson (Classified)</w:t>
            </w:r>
          </w:p>
          <w:p w14:paraId="290CDB8D" w14:textId="6D4F856A" w:rsidR="004C0832" w:rsidRDefault="004C0832">
            <w:pPr>
              <w:rPr>
                <w:sz w:val="24"/>
                <w:szCs w:val="24"/>
              </w:rPr>
            </w:pPr>
          </w:p>
          <w:p w14:paraId="1EBE2181" w14:textId="0289DF0C" w:rsidR="004C0832" w:rsidRPr="004C0832" w:rsidRDefault="004C0832">
            <w:pPr>
              <w:rPr>
                <w:sz w:val="22"/>
                <w:szCs w:val="22"/>
              </w:rPr>
            </w:pPr>
            <w:r w:rsidRPr="004C0832">
              <w:rPr>
                <w:rFonts w:ascii="Calibri" w:eastAsia="Calibri" w:hAnsi="Calibri" w:cs="Calibri"/>
                <w:sz w:val="22"/>
                <w:szCs w:val="22"/>
              </w:rPr>
              <w:t>Shanika Jones- parent is interested in joining the team for next school year.</w:t>
            </w:r>
          </w:p>
          <w:p w14:paraId="06451F60" w14:textId="24D15395" w:rsidR="004C0832" w:rsidRDefault="004C0832">
            <w:pPr>
              <w:rPr>
                <w:sz w:val="24"/>
                <w:szCs w:val="24"/>
              </w:rPr>
            </w:pPr>
          </w:p>
          <w:p w14:paraId="0D804D54" w14:textId="69AAD80F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parent incentives for joining SSC</w:t>
            </w:r>
          </w:p>
          <w:p w14:paraId="4C8D7165" w14:textId="5E7DDAE3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--able to request time off from employer</w:t>
            </w:r>
          </w:p>
          <w:p w14:paraId="1D4320CA" w14:textId="7B82D0FE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-teachers can ask a parent to join?</w:t>
            </w:r>
          </w:p>
          <w:p w14:paraId="734397BC" w14:textId="0320F9B7" w:rsidR="004C0832" w:rsidRDefault="004C0832">
            <w:pPr>
              <w:rPr>
                <w:sz w:val="24"/>
                <w:szCs w:val="24"/>
              </w:rPr>
            </w:pPr>
          </w:p>
          <w:p w14:paraId="2318A30B" w14:textId="00433FA1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Incentives for teachers to join</w:t>
            </w:r>
          </w:p>
          <w:p w14:paraId="2EECBC5C" w14:textId="212564FB" w:rsidR="00F438D2" w:rsidRDefault="00F4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-teachers can find another teacher willing to replace them</w:t>
            </w:r>
          </w:p>
          <w:p w14:paraId="574441B4" w14:textId="18E28112" w:rsidR="004C0832" w:rsidRDefault="004C0832">
            <w:pPr>
              <w:rPr>
                <w:sz w:val="24"/>
                <w:szCs w:val="24"/>
              </w:rPr>
            </w:pPr>
          </w:p>
          <w:p w14:paraId="447E54C6" w14:textId="5A0E1790" w:rsidR="004C0832" w:rsidRDefault="004C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it a requirement for every club to have a student run/ be a part of SSC</w:t>
            </w:r>
          </w:p>
          <w:p w14:paraId="13B9F8AC" w14:textId="77777777" w:rsidR="004C0832" w:rsidRDefault="004C0832">
            <w:pPr>
              <w:rPr>
                <w:sz w:val="24"/>
                <w:szCs w:val="24"/>
              </w:rPr>
            </w:pPr>
          </w:p>
          <w:p w14:paraId="000000A4" w14:textId="2D4673CB" w:rsidR="000D0455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will stay the same- last Monday of the month @3pm- all meetings will continue to be virtual until decided upon.</w:t>
            </w:r>
          </w:p>
          <w:p w14:paraId="02D4F73C" w14:textId="6258B6E3" w:rsidR="0012197F" w:rsidRDefault="0012197F">
            <w:pPr>
              <w:rPr>
                <w:sz w:val="24"/>
                <w:szCs w:val="24"/>
              </w:rPr>
            </w:pPr>
          </w:p>
          <w:p w14:paraId="006D17E2" w14:textId="670E8CF0" w:rsidR="00AC372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Meeting Dates:</w:t>
            </w:r>
          </w:p>
          <w:p w14:paraId="6D838FCB" w14:textId="6B168F54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</w:t>
            </w:r>
          </w:p>
          <w:p w14:paraId="66EC49CF" w14:textId="517AC279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27</w:t>
            </w:r>
          </w:p>
          <w:p w14:paraId="3033BCB3" w14:textId="417C9DD4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25</w:t>
            </w:r>
          </w:p>
          <w:p w14:paraId="64BFB843" w14:textId="5F302AF2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29</w:t>
            </w:r>
          </w:p>
          <w:p w14:paraId="55EC7482" w14:textId="5C33CA3D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AC3725">
              <w:rPr>
                <w:sz w:val="24"/>
                <w:szCs w:val="24"/>
              </w:rPr>
              <w:t>13</w:t>
            </w:r>
          </w:p>
          <w:p w14:paraId="2A40E95A" w14:textId="4A23BEFD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</w:t>
            </w:r>
          </w:p>
          <w:p w14:paraId="5862DA88" w14:textId="25A9D5C1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</w:t>
            </w:r>
          </w:p>
          <w:p w14:paraId="7F7A0F32" w14:textId="149EE784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22</w:t>
            </w:r>
            <w:r w:rsidR="00AC3725">
              <w:rPr>
                <w:sz w:val="24"/>
                <w:szCs w:val="24"/>
              </w:rPr>
              <w:t xml:space="preserve"> (Tuesday)</w:t>
            </w:r>
          </w:p>
          <w:p w14:paraId="335E8FC4" w14:textId="13EE092C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AC3725">
              <w:rPr>
                <w:sz w:val="24"/>
                <w:szCs w:val="24"/>
              </w:rPr>
              <w:t>19 (Tuesday)</w:t>
            </w:r>
          </w:p>
          <w:p w14:paraId="762316EB" w14:textId="2DE29FF9" w:rsidR="0012197F" w:rsidRDefault="0012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</w:p>
          <w:p w14:paraId="3621490F" w14:textId="77777777" w:rsidR="00AC3725" w:rsidRDefault="00AC3725">
            <w:pPr>
              <w:rPr>
                <w:sz w:val="24"/>
                <w:szCs w:val="24"/>
              </w:rPr>
            </w:pPr>
          </w:p>
          <w:p w14:paraId="77145594" w14:textId="77933956" w:rsidR="00AC372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 did not spend as much money as was expected for the year. A</w:t>
            </w:r>
            <w:r w:rsidR="00F438D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email was sent to teachers to ask for supplies that they needed for </w:t>
            </w:r>
            <w:r w:rsidR="00CE3272">
              <w:rPr>
                <w:sz w:val="24"/>
                <w:szCs w:val="24"/>
              </w:rPr>
              <w:t>next</w:t>
            </w:r>
            <w:r>
              <w:rPr>
                <w:sz w:val="24"/>
                <w:szCs w:val="24"/>
              </w:rPr>
              <w:t xml:space="preserve"> year. </w:t>
            </w:r>
          </w:p>
          <w:p w14:paraId="57912717" w14:textId="49E27BDF" w:rsidR="00661BDF" w:rsidRDefault="00661BDF">
            <w:pPr>
              <w:rPr>
                <w:sz w:val="24"/>
                <w:szCs w:val="24"/>
              </w:rPr>
            </w:pPr>
          </w:p>
          <w:p w14:paraId="10B70191" w14:textId="3EAC9F8C" w:rsidR="00AC3725" w:rsidRDefault="00F4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proposal to open an account for SMORE to support and promote parent involvement and information through </w:t>
            </w:r>
            <w:r w:rsidR="00CE327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communication</w:t>
            </w:r>
            <w:r w:rsidR="00CE3272">
              <w:rPr>
                <w:sz w:val="24"/>
                <w:szCs w:val="24"/>
              </w:rPr>
              <w:t xml:space="preserve"> app</w:t>
            </w:r>
            <w:r>
              <w:rPr>
                <w:sz w:val="24"/>
                <w:szCs w:val="24"/>
              </w:rPr>
              <w:t xml:space="preserve"> for next school yea</w:t>
            </w:r>
            <w:r w:rsidR="00CE3272">
              <w:rPr>
                <w:sz w:val="24"/>
                <w:szCs w:val="24"/>
              </w:rPr>
              <w:t>r (that was also used this school year)</w:t>
            </w:r>
            <w:r>
              <w:rPr>
                <w:sz w:val="24"/>
                <w:szCs w:val="24"/>
              </w:rPr>
              <w:t xml:space="preserve">. </w:t>
            </w:r>
          </w:p>
          <w:p w14:paraId="0D7DA708" w14:textId="77777777" w:rsidR="00AC3725" w:rsidRDefault="00AC3725">
            <w:pPr>
              <w:rPr>
                <w:sz w:val="24"/>
                <w:szCs w:val="24"/>
              </w:rPr>
            </w:pPr>
          </w:p>
          <w:p w14:paraId="666B43F5" w14:textId="485A966B" w:rsidR="000D0455" w:rsidRDefault="00AC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motion was made by </w:t>
            </w:r>
            <w:r w:rsidR="00F438D2">
              <w:rPr>
                <w:sz w:val="24"/>
                <w:szCs w:val="24"/>
              </w:rPr>
              <w:t xml:space="preserve">Precious Jackson Hubbard to open an account for </w:t>
            </w:r>
            <w:r w:rsidR="00CE3272">
              <w:rPr>
                <w:sz w:val="24"/>
                <w:szCs w:val="24"/>
              </w:rPr>
              <w:t>“</w:t>
            </w:r>
            <w:r w:rsidR="00F438D2">
              <w:rPr>
                <w:sz w:val="24"/>
                <w:szCs w:val="24"/>
              </w:rPr>
              <w:t>software license</w:t>
            </w:r>
            <w:r w:rsidR="00CE3272">
              <w:rPr>
                <w:sz w:val="24"/>
                <w:szCs w:val="24"/>
              </w:rPr>
              <w:t>” in Title I Parent Involvement and to transfer the income of $300 from account 30103/4304</w:t>
            </w:r>
            <w:r w:rsidR="00F438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="00CE3272">
              <w:rPr>
                <w:sz w:val="24"/>
                <w:szCs w:val="24"/>
              </w:rPr>
              <w:t xml:space="preserve">the new account of 30103-5841 to cover license subscriptions. </w:t>
            </w:r>
            <w:r>
              <w:rPr>
                <w:sz w:val="24"/>
                <w:szCs w:val="24"/>
              </w:rPr>
              <w:t xml:space="preserve">The motion was seconded by </w:t>
            </w:r>
            <w:r w:rsidR="00F438D2">
              <w:rPr>
                <w:sz w:val="24"/>
                <w:szCs w:val="24"/>
              </w:rPr>
              <w:t xml:space="preserve">Karen Lacey Jackson. </w:t>
            </w:r>
            <w:r>
              <w:rPr>
                <w:sz w:val="24"/>
                <w:szCs w:val="24"/>
              </w:rPr>
              <w:t xml:space="preserve"> </w:t>
            </w:r>
            <w:r w:rsidR="00F438D2">
              <w:rPr>
                <w:sz w:val="24"/>
                <w:szCs w:val="24"/>
              </w:rPr>
              <w:t xml:space="preserve">The motion passed with </w:t>
            </w:r>
            <w:r>
              <w:rPr>
                <w:sz w:val="24"/>
                <w:szCs w:val="24"/>
              </w:rPr>
              <w:t xml:space="preserve">7 approved, 0 declined, 0 </w:t>
            </w:r>
            <w:r w:rsidR="00F438D2">
              <w:rPr>
                <w:sz w:val="24"/>
                <w:szCs w:val="24"/>
              </w:rPr>
              <w:t>abstained</w:t>
            </w:r>
            <w:r>
              <w:rPr>
                <w:sz w:val="24"/>
                <w:szCs w:val="24"/>
              </w:rPr>
              <w:t xml:space="preserve">. </w:t>
            </w:r>
          </w:p>
          <w:p w14:paraId="7405A40B" w14:textId="77777777" w:rsidR="00F438D2" w:rsidRDefault="00F438D2">
            <w:pPr>
              <w:rPr>
                <w:sz w:val="24"/>
                <w:szCs w:val="24"/>
              </w:rPr>
            </w:pPr>
          </w:p>
          <w:p w14:paraId="33DE1DA6" w14:textId="1950A342" w:rsidR="00F438D2" w:rsidRDefault="00F4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Another proposal was made to transfer the </w:t>
            </w:r>
            <w:r w:rsidR="00CE3272">
              <w:rPr>
                <w:sz w:val="24"/>
                <w:szCs w:val="24"/>
              </w:rPr>
              <w:t>software license “SMORE” that was allocated incorrectly in</w:t>
            </w:r>
            <w:r>
              <w:rPr>
                <w:sz w:val="24"/>
                <w:szCs w:val="24"/>
              </w:rPr>
              <w:t xml:space="preserve"> LCFF 09800-004301-2700 of $149. A motion was made by Diane Bryson. It was seconded by Audrey Alfaro. The motion passed with 7 approved, 0 declined, 0 abstained. </w:t>
            </w:r>
          </w:p>
          <w:p w14:paraId="6A6CE5E3" w14:textId="77777777" w:rsidR="00F438D2" w:rsidRDefault="00F438D2">
            <w:pPr>
              <w:rPr>
                <w:sz w:val="24"/>
                <w:szCs w:val="24"/>
              </w:rPr>
            </w:pPr>
          </w:p>
          <w:p w14:paraId="1994015E" w14:textId="77777777" w:rsidR="00F438D2" w:rsidRDefault="00F4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Monies have been put into tutoring. There are 130 students currently attending tutoring. We hope to see a change in their grades and attendance due to efforts.</w:t>
            </w:r>
          </w:p>
          <w:p w14:paraId="07319398" w14:textId="77777777" w:rsidR="00F438D2" w:rsidRDefault="00F438D2">
            <w:pPr>
              <w:rPr>
                <w:sz w:val="24"/>
                <w:szCs w:val="24"/>
              </w:rPr>
            </w:pPr>
          </w:p>
          <w:p w14:paraId="000000B1" w14:textId="7E9D5628" w:rsidR="00F438D2" w:rsidRPr="00F438D2" w:rsidRDefault="00F438D2" w:rsidP="00F438D2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2021-2022 Title One Forms and Position Expectations is going to be tabled for the next SSC meeting.</w:t>
            </w:r>
          </w:p>
        </w:tc>
      </w:tr>
      <w:tr w:rsidR="000D0455" w14:paraId="65930F80" w14:textId="77777777" w:rsidTr="00767B17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0D0455" w:rsidRDefault="005126B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and ELAC</w:t>
            </w:r>
          </w:p>
          <w:p w14:paraId="000000B3" w14:textId="77777777" w:rsidR="000D0455" w:rsidRDefault="005126B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B4" w14:textId="77777777" w:rsidR="000D0455" w:rsidRDefault="005126BE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Report</w:t>
            </w:r>
          </w:p>
          <w:p w14:paraId="000000B5" w14:textId="77777777" w:rsidR="000D0455" w:rsidRDefault="005126BE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ELAC Report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If available,</w:t>
            </w:r>
          </w:p>
          <w:p w14:paraId="000000B7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Hubbard, Principal or DAC Rep will report out</w:t>
            </w:r>
          </w:p>
          <w:p w14:paraId="000000B8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B9" w14:textId="77777777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Precious Hubbard, Principal or Rep-Rosanne Hodge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57DB" w14:textId="345FE965" w:rsidR="00767B17" w:rsidRDefault="00F4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met our goal for ELAC testing with 9</w:t>
            </w:r>
            <w:r w:rsidR="00767B1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% </w:t>
            </w:r>
            <w:r w:rsidR="00CE3272">
              <w:rPr>
                <w:sz w:val="24"/>
                <w:szCs w:val="24"/>
              </w:rPr>
              <w:t xml:space="preserve">of students </w:t>
            </w:r>
            <w:r>
              <w:rPr>
                <w:sz w:val="24"/>
                <w:szCs w:val="24"/>
              </w:rPr>
              <w:t xml:space="preserve">tested. </w:t>
            </w:r>
            <w:r w:rsidR="00767B17">
              <w:rPr>
                <w:sz w:val="24"/>
                <w:szCs w:val="24"/>
              </w:rPr>
              <w:t xml:space="preserve">Our EL Coordinator was so successful that another school asked for her assistance to get their EL students assessed. </w:t>
            </w:r>
            <w:r>
              <w:rPr>
                <w:sz w:val="24"/>
                <w:szCs w:val="24"/>
              </w:rPr>
              <w:t>There will be a reclassification ceremony</w:t>
            </w:r>
            <w:r w:rsidR="00767B17">
              <w:rPr>
                <w:sz w:val="24"/>
                <w:szCs w:val="24"/>
              </w:rPr>
              <w:t xml:space="preserve"> to celebrate the students that passed. We have about 50 students that Reclassified.</w:t>
            </w:r>
          </w:p>
          <w:p w14:paraId="000000BC" w14:textId="16732CEE" w:rsidR="000D0455" w:rsidRDefault="00F4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BE" w14:textId="68C9AB9B" w:rsidR="000D0455" w:rsidRDefault="0051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Mrs</w:t>
            </w:r>
            <w:r w:rsidR="00767B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Hodge </w:t>
            </w:r>
            <w:r w:rsidR="00767B17">
              <w:rPr>
                <w:sz w:val="24"/>
                <w:szCs w:val="24"/>
              </w:rPr>
              <w:t xml:space="preserve">shared that </w:t>
            </w:r>
            <w:r>
              <w:rPr>
                <w:sz w:val="24"/>
                <w:szCs w:val="24"/>
              </w:rPr>
              <w:t>ELAC</w:t>
            </w:r>
            <w:r w:rsidR="00767B17">
              <w:rPr>
                <w:sz w:val="24"/>
                <w:szCs w:val="24"/>
              </w:rPr>
              <w:t xml:space="preserve"> will be meeting next month and will </w:t>
            </w:r>
            <w:r w:rsidR="00CE3272">
              <w:rPr>
                <w:sz w:val="24"/>
                <w:szCs w:val="24"/>
              </w:rPr>
              <w:t>help</w:t>
            </w:r>
            <w:r w:rsidR="00767B17">
              <w:rPr>
                <w:sz w:val="24"/>
                <w:szCs w:val="24"/>
              </w:rPr>
              <w:t xml:space="preserve"> Precious Hubbard </w:t>
            </w:r>
            <w:r w:rsidR="00CE3272">
              <w:rPr>
                <w:sz w:val="24"/>
                <w:szCs w:val="24"/>
              </w:rPr>
              <w:t xml:space="preserve">to </w:t>
            </w:r>
            <w:r w:rsidR="00767B17">
              <w:rPr>
                <w:sz w:val="24"/>
                <w:szCs w:val="24"/>
              </w:rPr>
              <w:t>fill out the SPSA goal</w:t>
            </w:r>
            <w:r w:rsidR="00CE3272">
              <w:rPr>
                <w:sz w:val="24"/>
                <w:szCs w:val="24"/>
              </w:rPr>
              <w:t xml:space="preserve"> for ELs</w:t>
            </w:r>
            <w:r w:rsidR="00767B17">
              <w:rPr>
                <w:sz w:val="24"/>
                <w:szCs w:val="24"/>
              </w:rPr>
              <w:t>. The EL information is just about ready to send out for Master Schedule in order to get the correct amount of ALD classes scheduled.</w:t>
            </w:r>
          </w:p>
        </w:tc>
      </w:tr>
    </w:tbl>
    <w:p w14:paraId="000000BF" w14:textId="77777777" w:rsidR="000D0455" w:rsidRDefault="000D0455">
      <w:pPr>
        <w:rPr>
          <w:sz w:val="22"/>
          <w:szCs w:val="22"/>
        </w:rPr>
      </w:pPr>
    </w:p>
    <w:p w14:paraId="7B54F222" w14:textId="3480711E" w:rsidR="00767B17" w:rsidRDefault="00767B17">
      <w:pPr>
        <w:rPr>
          <w:sz w:val="22"/>
          <w:szCs w:val="22"/>
        </w:rPr>
      </w:pPr>
      <w:r>
        <w:rPr>
          <w:sz w:val="22"/>
          <w:szCs w:val="22"/>
        </w:rPr>
        <w:t>Meeting adjourned at 2:02pm</w:t>
      </w:r>
    </w:p>
    <w:p w14:paraId="000000C0" w14:textId="321F7193" w:rsidR="000D0455" w:rsidRDefault="005126BE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on </w:t>
      </w:r>
      <w:r w:rsidR="00767B17">
        <w:rPr>
          <w:sz w:val="22"/>
          <w:szCs w:val="22"/>
        </w:rPr>
        <w:t>August 30,</w:t>
      </w:r>
      <w:r>
        <w:rPr>
          <w:sz w:val="22"/>
          <w:szCs w:val="22"/>
        </w:rPr>
        <w:t xml:space="preserve"> 2021 @ </w:t>
      </w:r>
      <w:r w:rsidR="00767B17">
        <w:rPr>
          <w:sz w:val="22"/>
          <w:szCs w:val="22"/>
        </w:rPr>
        <w:t xml:space="preserve">3 </w:t>
      </w:r>
      <w:r>
        <w:rPr>
          <w:sz w:val="22"/>
          <w:szCs w:val="22"/>
        </w:rPr>
        <w:t>pm</w:t>
      </w:r>
      <w:r w:rsidR="00767B17">
        <w:rPr>
          <w:sz w:val="22"/>
          <w:szCs w:val="22"/>
        </w:rPr>
        <w:t xml:space="preserve"> over Zoom </w:t>
      </w:r>
    </w:p>
    <w:p w14:paraId="000000C1" w14:textId="77777777" w:rsidR="000D0455" w:rsidRDefault="000D0455">
      <w:pPr>
        <w:rPr>
          <w:sz w:val="22"/>
          <w:szCs w:val="22"/>
        </w:rPr>
      </w:pPr>
    </w:p>
    <w:p w14:paraId="000000C2" w14:textId="77777777" w:rsidR="000D0455" w:rsidRDefault="000D0455">
      <w:pPr>
        <w:rPr>
          <w:sz w:val="22"/>
          <w:szCs w:val="22"/>
        </w:rPr>
      </w:pPr>
    </w:p>
    <w:p w14:paraId="000000C3" w14:textId="77777777" w:rsidR="000D0455" w:rsidRDefault="000D0455">
      <w:pPr>
        <w:rPr>
          <w:sz w:val="22"/>
          <w:szCs w:val="22"/>
        </w:rPr>
      </w:pPr>
    </w:p>
    <w:sectPr w:rsidR="000D0455">
      <w:footerReference w:type="default" r:id="rId15"/>
      <w:pgSz w:w="15840" w:h="12240" w:orient="landscape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13EA" w14:textId="77777777" w:rsidR="00E827FF" w:rsidRDefault="00E827FF">
      <w:r>
        <w:separator/>
      </w:r>
    </w:p>
  </w:endnote>
  <w:endnote w:type="continuationSeparator" w:id="0">
    <w:p w14:paraId="29A3DEFB" w14:textId="77777777" w:rsidR="00E827FF" w:rsidRDefault="00E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4" w14:textId="77777777" w:rsidR="000D0455" w:rsidRDefault="000D0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EC1C" w14:textId="77777777" w:rsidR="00E827FF" w:rsidRDefault="00E827FF">
      <w:r>
        <w:separator/>
      </w:r>
    </w:p>
  </w:footnote>
  <w:footnote w:type="continuationSeparator" w:id="0">
    <w:p w14:paraId="683E0AA6" w14:textId="77777777" w:rsidR="00E827FF" w:rsidRDefault="00E8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2F2"/>
    <w:multiLevelType w:val="multilevel"/>
    <w:tmpl w:val="C6CAF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B53A26"/>
    <w:multiLevelType w:val="multilevel"/>
    <w:tmpl w:val="2D48A45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D3241"/>
    <w:multiLevelType w:val="multilevel"/>
    <w:tmpl w:val="2542B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55"/>
    <w:rsid w:val="000D0455"/>
    <w:rsid w:val="0012197F"/>
    <w:rsid w:val="00206A30"/>
    <w:rsid w:val="00424B0C"/>
    <w:rsid w:val="004C0832"/>
    <w:rsid w:val="005126BE"/>
    <w:rsid w:val="005E550C"/>
    <w:rsid w:val="00661BDF"/>
    <w:rsid w:val="00767B17"/>
    <w:rsid w:val="00AC3725"/>
    <w:rsid w:val="00CE3272"/>
    <w:rsid w:val="00E827FF"/>
    <w:rsid w:val="00F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34987"/>
  <w15:docId w15:val="{3B733830-9A5F-3F46-B548-6D754F7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Palatino" w:eastAsia="Palatino" w:hAnsi="Palatino" w:cs="Palatino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Palatino" w:eastAsia="Palatino" w:hAnsi="Palatino" w:cs="Palatino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Palatino" w:eastAsia="Palatino" w:hAnsi="Palatino" w:cs="Palatino"/>
      <w:b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Palatino" w:eastAsia="Palatino" w:hAnsi="Palatino" w:cs="Palatino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Palatino" w:eastAsia="Palatino" w:hAnsi="Palatino" w:cs="Palatin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4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4C8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bLKBlG0HDFYKoGlz5n9R8Eo4F1x8rVKE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IP25mBfmFV76GRW_k1Dt9RT-OfhGSBd2/ed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yson@sand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baker@sand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diegounified.zoom.us/j/93074219079" TargetMode="External"/><Relationship Id="rId14" Type="http://schemas.openxmlformats.org/officeDocument/2006/relationships/hyperlink" Target="https://drive.google.com/file/d/1lwNcLJhYdRW_NQSOP9eYx2u2ybLHqwL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gut5lBiIJJcQjHRxFXpR6bk4w==">AMUW2mVslB8rUWOR8T8riXR8B7UeBITa/AHAsRW2w0sHk97nCLGKZFHngRpfgTycWcxl/gGidPnYng2ss2+N0n8U22E85mj4rOa/JOqxZIQ11zM3hbTdo+rzuKMlbLXj3NRh0F3xgBkF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Baker</cp:lastModifiedBy>
  <cp:revision>6</cp:revision>
  <dcterms:created xsi:type="dcterms:W3CDTF">2021-05-24T17:09:00Z</dcterms:created>
  <dcterms:modified xsi:type="dcterms:W3CDTF">2021-05-25T16:59:00Z</dcterms:modified>
</cp:coreProperties>
</file>